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hint="default" w:ascii="Helvetica" w:hAnsi="Helvetica" w:eastAsia="Helvetica" w:cs="Helvetica"/>
          <w:b w:val="0"/>
          <w:i w:val="0"/>
          <w:caps w:val="0"/>
          <w:color w:val="495060"/>
          <w:spacing w:val="0"/>
          <w:kern w:val="0"/>
          <w:sz w:val="24"/>
          <w:szCs w:val="24"/>
          <w:shd w:val="clear" w:fill="FFFFFF"/>
          <w:lang w:val="en-US" w:eastAsia="zh-CN" w:bidi="ar"/>
        </w:rPr>
      </w:pPr>
      <w:r>
        <w:rPr>
          <w:rFonts w:hint="default" w:ascii="Helvetica" w:hAnsi="Helvetica" w:eastAsia="Helvetica" w:cs="Helvetica"/>
          <w:b w:val="0"/>
          <w:i w:val="0"/>
          <w:caps w:val="0"/>
          <w:color w:val="495060"/>
          <w:spacing w:val="0"/>
          <w:kern w:val="0"/>
          <w:sz w:val="24"/>
          <w:szCs w:val="24"/>
          <w:shd w:val="clear" w:fill="FFFFFF"/>
          <w:lang w:val="en-US" w:eastAsia="zh-CN" w:bidi="ar"/>
        </w:rPr>
        <w:t>文化和旅游部办公厅关于开展2019年度国家文化和旅游科技创新工程项目申报工作的通知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586" w:right="-226" w:firstLine="420"/>
        <w:jc w:val="right"/>
        <w:rPr>
          <w:rFonts w:hint="default" w:ascii="Helvetica" w:hAnsi="Helvetica" w:eastAsia="Helvetica" w:cs="Helvetica"/>
          <w:b w:val="0"/>
          <w:i w:val="0"/>
          <w:caps w:val="0"/>
          <w:color w:val="495060"/>
          <w:spacing w:val="0"/>
          <w:kern w:val="0"/>
          <w:sz w:val="24"/>
          <w:szCs w:val="24"/>
          <w:shd w:val="clear" w:fill="FFFFFF"/>
          <w:lang w:val="en-US" w:eastAsia="zh-CN" w:bidi="ar"/>
        </w:rPr>
      </w:pPr>
      <w:r>
        <w:rPr>
          <w:rFonts w:hint="default" w:ascii="Helvetica" w:hAnsi="Helvetica" w:eastAsia="Helvetica" w:cs="Helvetica"/>
          <w:b w:val="0"/>
          <w:i w:val="0"/>
          <w:caps w:val="0"/>
          <w:color w:val="495060"/>
          <w:spacing w:val="0"/>
          <w:kern w:val="0"/>
          <w:sz w:val="24"/>
          <w:szCs w:val="24"/>
          <w:shd w:val="clear" w:fill="FFFFFF"/>
          <w:lang w:val="en-US" w:eastAsia="zh-CN" w:bidi="ar"/>
        </w:rPr>
        <w:t>办科教发〔2019〕14号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Helvetica" w:hAnsi="Helvetica" w:eastAsia="Helvetica" w:cs="Helvetica"/>
          <w:b w:val="0"/>
          <w:i w:val="0"/>
          <w:caps w:val="0"/>
          <w:color w:val="495060"/>
          <w:spacing w:val="0"/>
          <w:kern w:val="0"/>
          <w:sz w:val="24"/>
          <w:szCs w:val="24"/>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Helvetica" w:hAnsi="Helvetica" w:eastAsia="Helvetica" w:cs="Helvetica"/>
          <w:b w:val="0"/>
          <w:i w:val="0"/>
          <w:caps w:val="0"/>
          <w:color w:val="495060"/>
          <w:spacing w:val="0"/>
          <w:kern w:val="0"/>
          <w:sz w:val="24"/>
          <w:szCs w:val="24"/>
          <w:shd w:val="clear" w:fill="FFFFFF"/>
          <w:lang w:val="en-US" w:eastAsia="zh-CN" w:bidi="ar"/>
        </w:rPr>
      </w:pPr>
      <w:r>
        <w:rPr>
          <w:rFonts w:hint="default" w:ascii="Helvetica" w:hAnsi="Helvetica" w:eastAsia="Helvetica" w:cs="Helvetica"/>
          <w:b w:val="0"/>
          <w:i w:val="0"/>
          <w:caps w:val="0"/>
          <w:color w:val="495060"/>
          <w:spacing w:val="0"/>
          <w:kern w:val="0"/>
          <w:sz w:val="24"/>
          <w:szCs w:val="24"/>
          <w:shd w:val="clear" w:fill="FFFFFF"/>
          <w:lang w:val="en-US" w:eastAsia="zh-CN" w:bidi="ar"/>
        </w:rPr>
        <w:t>各省、自治区、直辖市文化和旅游厅（局），新疆生产建设兵团文化体育新闻出版广电局（文物局）、商务局（旅游局），各直属单位，文化和旅游部参与共建各院校：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Helvetica" w:hAnsi="Helvetica" w:eastAsia="Helvetica" w:cs="Helvetica"/>
          <w:b w:val="0"/>
          <w:i w:val="0"/>
          <w:caps w:val="0"/>
          <w:color w:val="495060"/>
          <w:spacing w:val="0"/>
          <w:kern w:val="0"/>
          <w:sz w:val="24"/>
          <w:szCs w:val="24"/>
          <w:shd w:val="clear" w:fill="FFFFFF"/>
          <w:lang w:val="en-US" w:eastAsia="zh-CN" w:bidi="ar"/>
        </w:rPr>
      </w:pPr>
      <w:r>
        <w:rPr>
          <w:rFonts w:hint="default" w:ascii="Helvetica" w:hAnsi="Helvetica" w:eastAsia="Helvetica" w:cs="Helvetica"/>
          <w:b w:val="0"/>
          <w:i w:val="0"/>
          <w:caps w:val="0"/>
          <w:color w:val="495060"/>
          <w:spacing w:val="0"/>
          <w:kern w:val="0"/>
          <w:sz w:val="24"/>
          <w:szCs w:val="24"/>
          <w:shd w:val="clear" w:fill="FFFFFF"/>
          <w:lang w:val="en-US" w:eastAsia="zh-CN" w:bidi="ar"/>
        </w:rPr>
        <w:t>为进一步推进国家文化和旅游行业科技创新，增强发展活力，我部决定开展2019年度国家文化和旅游科技创新工程项目申报工作，现将有关事项通知如下：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Helvetica" w:hAnsi="Helvetica" w:eastAsia="Helvetica" w:cs="Helvetica"/>
          <w:b w:val="0"/>
          <w:i w:val="0"/>
          <w:caps w:val="0"/>
          <w:color w:val="495060"/>
          <w:spacing w:val="0"/>
          <w:kern w:val="0"/>
          <w:sz w:val="24"/>
          <w:szCs w:val="24"/>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Helvetica" w:hAnsi="Helvetica" w:eastAsia="Helvetica" w:cs="Helvetica"/>
          <w:b w:val="0"/>
          <w:i w:val="0"/>
          <w:caps w:val="0"/>
          <w:color w:val="495060"/>
          <w:spacing w:val="0"/>
          <w:kern w:val="0"/>
          <w:sz w:val="24"/>
          <w:szCs w:val="24"/>
          <w:shd w:val="clear" w:fill="FFFFFF"/>
          <w:lang w:val="en-US" w:eastAsia="zh-CN" w:bidi="ar"/>
        </w:rPr>
      </w:pPr>
      <w:r>
        <w:rPr>
          <w:rFonts w:hint="default" w:ascii="Helvetica" w:hAnsi="Helvetica" w:eastAsia="Helvetica" w:cs="Helvetica"/>
          <w:b w:val="0"/>
          <w:i w:val="0"/>
          <w:caps w:val="0"/>
          <w:color w:val="495060"/>
          <w:spacing w:val="0"/>
          <w:kern w:val="0"/>
          <w:sz w:val="24"/>
          <w:szCs w:val="24"/>
          <w:shd w:val="clear" w:fill="FFFFFF"/>
          <w:lang w:val="en-US" w:eastAsia="zh-CN" w:bidi="ar"/>
        </w:rPr>
        <w:t>一、申报范围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pPr>
      <w:r>
        <w:rPr>
          <w:rFonts w:hint="default" w:ascii="Helvetica" w:hAnsi="Helvetica" w:eastAsia="Helvetica" w:cs="Helvetica"/>
          <w:b w:val="0"/>
          <w:i w:val="0"/>
          <w:caps w:val="0"/>
          <w:color w:val="495060"/>
          <w:spacing w:val="0"/>
          <w:sz w:val="24"/>
          <w:szCs w:val="24"/>
          <w:shd w:val="clear" w:fill="FFFFFF"/>
        </w:rPr>
        <w:t>项目应围绕文化和旅游发展重大战略和现实需求，运用现代科技手段，以科技成果转化与应用推广为核心，推动技术集成创新，促进文化和旅游行业新技术、新模式和新业态的创新发展。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二、申报资格要求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pPr>
      <w:r>
        <w:rPr>
          <w:rFonts w:hint="default" w:ascii="Helvetica" w:hAnsi="Helvetica" w:eastAsia="Helvetica" w:cs="Helvetica"/>
          <w:b w:val="0"/>
          <w:i w:val="0"/>
          <w:caps w:val="0"/>
          <w:color w:val="495060"/>
          <w:spacing w:val="0"/>
          <w:sz w:val="24"/>
          <w:szCs w:val="24"/>
          <w:shd w:val="clear" w:fill="FFFFFF"/>
        </w:rPr>
        <w:t>（一）申报单位应为中国大陆境内登记注册的企事业法人单位。注册时间为2017年12月31日前，科研组织能力较强，运行管理规范。申报单位只能通过1个推荐单位申报，不得多头申报和重复申报。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pPr>
      <w:r>
        <w:rPr>
          <w:rFonts w:hint="default" w:ascii="Helvetica" w:hAnsi="Helvetica" w:eastAsia="Helvetica" w:cs="Helvetica"/>
          <w:b w:val="0"/>
          <w:i w:val="0"/>
          <w:caps w:val="0"/>
          <w:color w:val="495060"/>
          <w:spacing w:val="0"/>
          <w:sz w:val="24"/>
          <w:szCs w:val="24"/>
          <w:shd w:val="clear" w:fill="FFFFFF"/>
        </w:rPr>
        <w:t>（二）项目负责人须有中级以上职称或硕士以上学位，1958年1月1日后出生，每年用于项目的工作时间不得少于3个月，同一年度只能申报1个项目。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pPr>
      <w:r>
        <w:rPr>
          <w:rFonts w:hint="default" w:ascii="Helvetica" w:hAnsi="Helvetica" w:eastAsia="Helvetica" w:cs="Helvetica"/>
          <w:b w:val="0"/>
          <w:i w:val="0"/>
          <w:caps w:val="0"/>
          <w:color w:val="495060"/>
          <w:spacing w:val="0"/>
          <w:sz w:val="24"/>
          <w:szCs w:val="24"/>
          <w:shd w:val="clear" w:fill="FFFFFF"/>
        </w:rPr>
        <w:t>（三）项目须有前期工作基础，申报单位负责落实配套经费。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pPr>
      <w:r>
        <w:rPr>
          <w:rFonts w:hint="default" w:ascii="Helvetica" w:hAnsi="Helvetica" w:eastAsia="Helvetica" w:cs="Helvetica"/>
          <w:b w:val="0"/>
          <w:i w:val="0"/>
          <w:caps w:val="0"/>
          <w:color w:val="495060"/>
          <w:spacing w:val="0"/>
          <w:sz w:val="24"/>
          <w:szCs w:val="24"/>
          <w:shd w:val="clear" w:fill="FFFFFF"/>
        </w:rPr>
        <w:t>（四）申报项目受理后，原则上不得更改申报单位和负责人。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三、推荐单位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各省（区、市）（含新疆生产建设兵团，下同）文化和旅游</w:t>
      </w:r>
      <w:r>
        <w:rPr>
          <w:rFonts w:hint="default" w:ascii="Helvetica" w:hAnsi="Helvetica" w:eastAsia="Helvetica" w:cs="Helvetica"/>
          <w:b w:val="0"/>
          <w:i w:val="0"/>
          <w:caps w:val="0"/>
          <w:color w:val="495060"/>
          <w:spacing w:val="0"/>
          <w:sz w:val="24"/>
          <w:szCs w:val="24"/>
          <w:shd w:val="clear" w:fill="FFFFFF"/>
        </w:rPr>
        <w:t>厅（局）负责受理本行政区域内的项目推荐。文化和旅游部各直属单位、文化和旅游部参与共建各院校，可直接向文化和旅游部推荐。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各推荐单位应根据申报通知要求组织推荐，并对所推荐项目的真实性等负责。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四、项目组织申报工作流程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一）申报单位应聚焦问题，整合相关领域优势创新团队，明确项目目标、组织实施思路及工作进度安排，科学设置考核指标。推荐1名科研人员作为项目负责人，通过“文化和旅游部科技项目申报平台”（简称申报平台）网上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（二）推荐单位通过申报平台对申报单位提交材料进行审查，应加强对所推荐项目申报材料审核把关。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（三）文化和旅游部科技管理部门在受理申报后，组织形式审查和评审择优立项。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五、申报说明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（一）项目评审按照质量优先原则。鼓励“产学研用”各类创新主体协同创新，联合申报。联合申报须有联合申报协议，并明确协议签署时间，加盖单位公章。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（二）项目实施期为1—3年，资助额度为20万元左右。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（三）各省（区、市）文化和旅游厅（局）分别择优推荐不超过5个项目，文化和旅游部各直属单位、文化和旅游部参与共建各院校分别择优推荐不超过2个项目。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（四）网上申报受理时间为2019年2月11日至2019年2月28日，推荐单位纸质材料寄送截止时间为2019年3月12日。请通过快递寄送文化和旅游部科技教育司，以寄出日期为准，逾期不予受理。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六、申报方式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（一）网上填报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1.请申报单位进入申报平台进行注册获取用户名及密码。申报平台可通过文化和旅游部政府门户网站首页“在线办事”下的“办事大厅”栏目进入，操作流程参见网站内操作手册。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2.请认真阅读《2019年度国家文化和旅游科技创新工程项目组织实施工作方案》，在线填写《国家文化和旅游科技创新工程项目申报书》，确认无误后提交，如有附件一并提交。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3.申报书在线打印一式二份，地方申报单位将加盖公章后的申报书寄送至所在省（区、市）文化和旅游厅（局）。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（二）组织推荐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1.请各推荐单位按照申报平台系统分配的用户名及密码登录申报平台组织推荐，在线提交确认（如有疑问，请咨询申报平台技术人员）。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2.将加盖推荐单位公章的推荐项目申报书（纸质1份）、推荐函（纸质1份）寄送至文化和旅游部科技教育司。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（三）联系方式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1.申报政策咨询：文化和旅游部科技教育司 王海琪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联系电话：010-59881677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联系地址：北京市东城区朝阳门北大街10号文化和旅游部科技教育司（邮编100020）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2.申报平台技术咨询：文化和旅游部信息中心 孙万龙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联系电话：010-65201327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firstLine="4800" w:firstLineChars="2000"/>
        <w:jc w:val="left"/>
        <w:rPr>
          <w:rFonts w:hint="default" w:ascii="Helvetica" w:hAnsi="Helvetica" w:eastAsia="Helvetica" w:cs="Helvetica"/>
          <w:b w:val="0"/>
          <w:i w:val="0"/>
          <w:caps w:val="0"/>
          <w:color w:val="495060"/>
          <w:spacing w:val="0"/>
          <w:sz w:val="24"/>
          <w:szCs w:val="24"/>
          <w:shd w:val="clear" w:fill="FFFFFF"/>
        </w:rPr>
      </w:pPr>
      <w:bookmarkStart w:id="0" w:name="_GoBack"/>
      <w:bookmarkEnd w:id="0"/>
      <w:r>
        <w:rPr>
          <w:rFonts w:hint="default" w:ascii="Helvetica" w:hAnsi="Helvetica" w:eastAsia="Helvetica" w:cs="Helvetica"/>
          <w:b w:val="0"/>
          <w:i w:val="0"/>
          <w:caps w:val="0"/>
          <w:color w:val="495060"/>
          <w:spacing w:val="0"/>
          <w:sz w:val="24"/>
          <w:szCs w:val="24"/>
          <w:shd w:val="clear" w:fill="FFFFFF"/>
        </w:rPr>
        <w:t>文化和旅游部办公厅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firstLine="5040" w:firstLineChars="2100"/>
        <w:jc w:val="left"/>
        <w:rPr>
          <w:rFonts w:hint="default" w:ascii="Helvetica" w:hAnsi="Helvetica" w:eastAsia="Helvetica" w:cs="Helvetica"/>
          <w:b w:val="0"/>
          <w:i w:val="0"/>
          <w:caps w:val="0"/>
          <w:color w:val="495060"/>
          <w:spacing w:val="0"/>
          <w:sz w:val="24"/>
          <w:szCs w:val="24"/>
          <w:shd w:val="clear" w:fill="FFFFFF"/>
        </w:rPr>
      </w:pPr>
      <w:r>
        <w:rPr>
          <w:rFonts w:hint="default" w:ascii="Helvetica" w:hAnsi="Helvetica" w:eastAsia="Helvetica" w:cs="Helvetica"/>
          <w:b w:val="0"/>
          <w:i w:val="0"/>
          <w:caps w:val="0"/>
          <w:color w:val="495060"/>
          <w:spacing w:val="0"/>
          <w:sz w:val="24"/>
          <w:szCs w:val="24"/>
          <w:shd w:val="clear" w:fill="FFFFFF"/>
        </w:rPr>
        <w:t>2019年1月19日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226"/>
        <w:jc w:val="left"/>
        <w:rPr>
          <w:rFonts w:hint="default" w:ascii="Helvetica" w:hAnsi="Helvetica" w:eastAsia="Helvetica" w:cs="Helvetica"/>
          <w:b w:val="0"/>
          <w:i w:val="0"/>
          <w:caps w:val="0"/>
          <w:color w:val="495060"/>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3072F"/>
    <w:rsid w:val="22A47C7C"/>
    <w:rsid w:val="32AE02F9"/>
    <w:rsid w:val="4841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liwanhua</dc:creator>
  <cp:lastModifiedBy>liwanhua</cp:lastModifiedBy>
  <dcterms:modified xsi:type="dcterms:W3CDTF">2019-02-25T01:37:21Z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